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3.11.2025-24.11.2025</w:t>
      </w:r>
    </w:p>
    <w:p>
      <w:pPr>
        <w:pStyle w:val="Heading1"/>
      </w:pPr>
      <w:r>
        <w:t>3.11.2025-24.11.2025</w:t>
      </w:r>
    </w:p>
    <w:p>
      <w:pPr>
        <w:pStyle w:val="Heading2"/>
      </w:pPr>
      <w:r>
        <w:t>17:30-18:00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