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17.10.2025 perjantai</w:t>
      </w:r>
    </w:p>
    <w:p>
      <w:pPr>
        <w:pStyle w:val="Heading1"/>
      </w:pPr>
      <w:r>
        <w:t>17.10.2025 perjantai</w:t>
      </w:r>
    </w:p>
    <w:p>
      <w:pPr>
        <w:pStyle w:val="Heading2"/>
      </w:pPr>
      <w:r>
        <w:t xml:space="preserve">18:00-19:00 Nuorten Open MIc </w:t>
      </w:r>
    </w:p>
    <w:p>
      <w:r>
        <w:t>Nuorten Musakarnevaalit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