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3.12.2025 keskiviikko</w:t>
      </w:r>
    </w:p>
    <w:p>
      <w:pPr>
        <w:pStyle w:val="Heading1"/>
      </w:pPr>
      <w:r>
        <w:t>3.12.2025 keskiviikko</w:t>
      </w:r>
    </w:p>
    <w:p>
      <w:pPr>
        <w:pStyle w:val="Heading2"/>
      </w:pPr>
      <w:r>
        <w:t>11:00-13:00 Crip Ciné kylässä: lyhytelokuvanäytös ja työpaja</w:t>
      </w:r>
    </w:p>
    <w:p>
      <w:r>
        <w:t xml:space="preserve">Tervetuloa Crip Ciné kylässä -lyhytelokuvanäytökseen ja elokuvakokemusta syventävään työpajaan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