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14.1.2026 keskiviikko</w:t>
      </w:r>
    </w:p>
    <w:p>
      <w:pPr>
        <w:pStyle w:val="Heading1"/>
      </w:pPr>
      <w:r>
        <w:t>14.1.2026-22.4.2026</w:t>
      </w:r>
    </w:p>
    <w:p>
      <w:pPr>
        <w:pStyle w:val="Heading2"/>
      </w:pPr>
      <w:r>
        <w:t xml:space="preserve">17:00-18:30 Runouden äärellä </w:t>
      </w:r>
    </w:p>
    <w:p>
      <w:r>
        <w:t xml:space="preserve">Runouden äärellä voit kokea monipuolisen ja piiriläisiä omaankin kirjoittamiseen kannustavan ohjelman.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