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30.12.2025 tiistai</w:t>
      </w:r>
    </w:p>
    <w:p>
      <w:pPr>
        <w:pStyle w:val="Heading1"/>
      </w:pPr>
      <w:r>
        <w:t>30.12.2025 tiistai</w:t>
      </w:r>
    </w:p>
    <w:p>
      <w:pPr>
        <w:pStyle w:val="Heading2"/>
      </w:pPr>
      <w:r>
        <w:t>13:00-14:00 Bingo</w:t>
      </w:r>
    </w:p>
    <w:p>
      <w:r>
        <w:t>Pelataan bingoa Messissä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