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13:00-14:00 Bingo</w:t>
      </w:r>
    </w:p>
    <w:p>
      <w:r>
        <w:t>Pelataan bingoa Messissä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