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17:30-19:00 Käsityökerho</w:t>
      </w:r>
    </w:p>
    <w:p>
      <w:r>
        <w:t>Käsityöryhmä toimii omatoimisesti ja jokainen osallistuja tuo omat tarvikkeensa. 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