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20.3.2026 perjantai</w:t>
      </w:r>
    </w:p>
    <w:p>
      <w:pPr>
        <w:pStyle w:val="Heading1"/>
      </w:pPr>
      <w:r>
        <w:t>20.3.2026 perjantai</w:t>
      </w:r>
    </w:p>
    <w:p>
      <w:pPr>
        <w:pStyle w:val="Heading2"/>
      </w:pPr>
      <w:r>
        <w:t>09:30-10:00 Englanninkielinen satuhetki</w:t>
      </w:r>
    </w:p>
    <w:p>
      <w:r>
        <w:t>Englanninkielinen 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