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5:30-18:00 Pöytäroolipelikerho</w:t>
      </w:r>
    </w:p>
    <w:p>
      <w:r>
        <w:t>Pöytäroolipel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