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11.1.2026 sunnuntai</w:t>
      </w:r>
    </w:p>
    <w:p>
      <w:pPr>
        <w:pStyle w:val="Heading1"/>
      </w:pPr>
      <w:r>
        <w:t>11.1.2026 sunnuntai</w:t>
      </w:r>
    </w:p>
    <w:p>
      <w:pPr>
        <w:pStyle w:val="Heading2"/>
      </w:pPr>
      <w:r>
        <w:t>14:00-15:00 Ukrainalainen lasten teatterikerho "Aurinkoinen Puutarha" esittää - Pikku Prinssi</w:t>
      </w:r>
    </w:p>
    <w:p>
      <w:r>
        <w:t xml:space="preserve">Tämä esitys on lasten esittämä näytös Antoine de Saint-Exupéryn kirjan ”Pikku Prinssi” pohjalta, joten se sopii erinomaisesti lapsille.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