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26.3.2026 torstai</w:t>
      </w:r>
    </w:p>
    <w:p>
      <w:pPr>
        <w:pStyle w:val="Heading1"/>
      </w:pPr>
      <w:r>
        <w:t>26.3.2026 torstai</w:t>
      </w:r>
    </w:p>
    <w:p>
      <w:pPr>
        <w:pStyle w:val="Heading2"/>
      </w:pPr>
      <w:r>
        <w:t>17:00-18:30 Hablamos Español! Tule puhumaan espanjaa!</w:t>
      </w:r>
    </w:p>
    <w:p>
      <w:r>
        <w:t xml:space="preserve">Ryhmässä keskustellaan espanjan kielellä arkipäivän asioista.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