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12.3.2026 torstai</w:t>
      </w:r>
    </w:p>
    <w:p>
      <w:pPr>
        <w:pStyle w:val="Heading1"/>
      </w:pPr>
      <w:r>
        <w:t>12.3.2026 torstai</w:t>
      </w:r>
    </w:p>
    <w:p>
      <w:pPr>
        <w:pStyle w:val="Heading2"/>
      </w:pPr>
      <w:r>
        <w:t>17:00-18:00 Eläinten ystävien ilta</w:t>
      </w:r>
    </w:p>
    <w:p>
      <w:r>
        <w:t>Kivaa tekemistä eläinkirjoista pitäville lapsille ja lapsiperheille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