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20.12.2025 lauantai</w:t>
      </w:r>
    </w:p>
    <w:p>
      <w:pPr>
        <w:pStyle w:val="Heading1"/>
      </w:pPr>
      <w:r>
        <w:t>20.12.2025 lauantai</w:t>
      </w:r>
    </w:p>
    <w:p>
      <w:pPr>
        <w:pStyle w:val="Heading2"/>
      </w:pPr>
      <w:r>
        <w:t>14:00-14:30 Joulupukki Sellon kirjastossa/ Встреча с дедом Морозом в библиотеке Селло</w:t>
      </w:r>
    </w:p>
    <w:p>
      <w:r>
        <w:t>Tapaa Joulupukki Sellon kirjastossa!</w:t>
        <w:br/>
        <w:t xml:space="preserve">Kutsumme lapset ja aikuiset hauskaan tapaamiseen Joulupukin kanssa Jäminurkkaan.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