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28.5.2026 torstai</w:t>
      </w:r>
    </w:p>
    <w:p>
      <w:pPr>
        <w:pStyle w:val="Heading1"/>
      </w:pPr>
      <w:r>
        <w:t>28.5.2026 torstai</w:t>
      </w:r>
    </w:p>
    <w:p>
      <w:pPr>
        <w:pStyle w:val="Heading2"/>
      </w:pPr>
      <w:r>
        <w:t>14:00-15:30 Entressen lukupiiri</w:t>
      </w:r>
    </w:p>
    <w:p>
      <w:r>
        <w:t>Tervetuloa Entressen kirjaston lukupiiriin!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