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28.12.2025 sunnuntai</w:t>
      </w:r>
    </w:p>
    <w:p>
      <w:pPr>
        <w:pStyle w:val="Heading1"/>
      </w:pPr>
      <w:r>
        <w:t>28.12.2025 sunnuntai</w:t>
      </w:r>
    </w:p>
    <w:p>
      <w:pPr>
        <w:pStyle w:val="Heading2"/>
      </w:pPr>
      <w:r>
        <w:t>13:00-15:00 FC26-turnaus</w:t>
      </w:r>
    </w:p>
    <w:p>
      <w:r>
        <w:t xml:space="preserve">Lapsille ja nuorille suunnattu FC26-peliturnaus.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