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27.1.2026 tiistai</w:t>
      </w:r>
    </w:p>
    <w:p>
      <w:pPr>
        <w:pStyle w:val="Heading1"/>
      </w:pPr>
      <w:r>
        <w:t>27.1.2026-26.5.2026</w:t>
      </w:r>
    </w:p>
    <w:p>
      <w:pPr>
        <w:pStyle w:val="Heading2"/>
      </w:pPr>
      <w:r>
        <w:t>18:00-19:00 Lukukoira Lloyd Ompun kirjastossa</w:t>
      </w:r>
    </w:p>
    <w:p>
      <w:r>
        <w:t>Lukoira lloyd rakastaa tarinoita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