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23.1.2026 perjantai</w:t>
      </w:r>
    </w:p>
    <w:p>
      <w:pPr>
        <w:pStyle w:val="Heading1"/>
      </w:pPr>
      <w:r>
        <w:t>23.1.2026-12.6.2026</w:t>
      </w:r>
    </w:p>
    <w:p>
      <w:pPr>
        <w:pStyle w:val="Heading2"/>
      </w:pPr>
      <w:r>
        <w:t xml:space="preserve">16:00-18:00 Connectoria </w:t>
      </w:r>
    </w:p>
    <w:p>
      <w:r>
        <w:t>Tapahtuma tuo yhteen ihmisiä yli sukupolvi- ja kulttuurirajojen.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