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17.5.2026 sunnuntai</w:t>
      </w:r>
    </w:p>
    <w:p>
      <w:pPr>
        <w:pStyle w:val="Heading1"/>
      </w:pPr>
      <w:r>
        <w:t>17.5.2026-30.5.2026</w:t>
      </w:r>
    </w:p>
    <w:p>
      <w:pPr>
        <w:pStyle w:val="Heading2"/>
      </w:pPr>
      <w:r>
        <w:t>11:30-12:00 Muistoja kahvin ympäriltä</w:t>
      </w:r>
    </w:p>
    <w:p>
      <w:r>
        <w:t>Huomasin kaipaavani kahvihetkiä perheeni ja läheisten ystävieni kanssa muutettuani kauas heistä. Maalasin, kunnes palaset loksahtivat paikoilleen orgaanisesti.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