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20.5.2026 keskiviikko</w:t>
      </w:r>
    </w:p>
    <w:p>
      <w:pPr>
        <w:pStyle w:val="Heading1"/>
      </w:pPr>
      <w:r>
        <w:t>20.5.2026-21.5.2026</w:t>
      </w:r>
    </w:p>
    <w:p>
      <w:pPr>
        <w:pStyle w:val="Heading2"/>
      </w:pPr>
      <w:r>
        <w:t>18:00-00:00 Satumainen satuhetki</w:t>
      </w:r>
    </w:p>
    <w:p>
      <w:r>
        <w:t>Satuhetki Stagella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