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20.5.2026-21.5.2026</w:t>
      </w:r>
    </w:p>
    <w:p>
      <w:pPr>
        <w:pStyle w:val="Heading2"/>
      </w:pPr>
      <w:r>
        <w:t>18:00-00:00 Satumainen satuhetki</w:t>
      </w:r>
    </w:p>
    <w:p>
      <w:r>
        <w:t>Satuhetki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