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12.5.2026 tiistai</w:t>
      </w:r>
    </w:p>
    <w:p>
      <w:pPr>
        <w:pStyle w:val="Heading1"/>
      </w:pPr>
      <w:r>
        <w:t>12.5.2026 tiistai</w:t>
      </w:r>
    </w:p>
    <w:p>
      <w:pPr>
        <w:pStyle w:val="Heading2"/>
      </w:pPr>
      <w:r>
        <w:t>18:00-19:00 Perinneseuran kevättapahtuma</w:t>
      </w:r>
    </w:p>
    <w:p>
      <w:r>
        <w:t>Espoon perinneseuran kevättapahtuma.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