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18:00-18:45 Milla-Malle ja taikamatto – musiikkipitoinen satutuokio lapsille</w:t>
      </w:r>
    </w:p>
    <w:p>
      <w:r>
        <w:t>Milla-Malle ja taikamatto – musiikkipitoinen satutuokio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