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4.5.2026 maanantai</w:t>
      </w:r>
    </w:p>
    <w:p>
      <w:pPr>
        <w:pStyle w:val="Heading1"/>
      </w:pPr>
      <w:r>
        <w:t>4.5.2026-22.5.2026</w:t>
      </w:r>
    </w:p>
    <w:p>
      <w:pPr>
        <w:pStyle w:val="Heading2"/>
      </w:pPr>
      <w:r>
        <w:t>08:00-16:00 Katse Espooseen 65+ runokilpailun näyttely</w:t>
      </w:r>
    </w:p>
    <w:p>
      <w:r>
        <w:t xml:space="preserve">Katse Espooseen Runokilpailu 65+ </w:t>
        <w:br/>
        <w:t>Runonäyttelyt 4.–23.5.2026 Lippulaivan, Ison Omenan, Sellon, Entressen, Tapiolan ja Kalajärven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