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16.12.2025 tiistai</w:t>
      </w:r>
    </w:p>
    <w:p>
      <w:pPr>
        <w:pStyle w:val="Heading1"/>
      </w:pPr>
      <w:r>
        <w:t>16.12.2025 tiistai</w:t>
      </w:r>
    </w:p>
    <w:p>
      <w:pPr>
        <w:pStyle w:val="Heading2"/>
      </w:pPr>
      <w:r>
        <w:t>13:30-15:30 Läksykerho</w:t>
      </w:r>
    </w:p>
    <w:p>
      <w:r>
        <w:t>Läksykerho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