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5:00-16:30 ESITELMÄ: Mitä tekoäly on - ja mitä se ei ole</w:t>
      </w:r>
    </w:p>
    <w:p>
      <w:r>
        <w:t>Eino Uikkasen tekoälyesitel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