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26.2.2026 torstai</w:t>
      </w:r>
    </w:p>
    <w:p>
      <w:pPr>
        <w:pStyle w:val="Heading1"/>
      </w:pPr>
      <w:r>
        <w:t>26.2.2026-28.5.2026</w:t>
      </w:r>
    </w:p>
    <w:p>
      <w:pPr>
        <w:pStyle w:val="Heading2"/>
      </w:pPr>
      <w:r>
        <w:t xml:space="preserve">17:00-18:30 Askartelua nuorille ja aikuisille </w:t>
      </w:r>
    </w:p>
    <w:p>
      <w:r>
        <w:t xml:space="preserve">Taiteellista askartelua ArtMandin johdolla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