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6.2.2026-22.2.2026</w:t>
      </w:r>
    </w:p>
    <w:p>
      <w:pPr>
        <w:pStyle w:val="Heading1"/>
      </w:pPr>
      <w:r>
        <w:t>6.2.2026-22.2.2026</w:t>
      </w:r>
    </w:p>
    <w:p>
      <w:pPr>
        <w:pStyle w:val="Heading2"/>
      </w:pPr>
      <w:r>
        <w:t>09:00-17:45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