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12.2.2026 torstai</w:t>
      </w:r>
    </w:p>
    <w:p>
      <w:pPr>
        <w:pStyle w:val="Heading1"/>
      </w:pPr>
      <w:r>
        <w:t>12.2.2026 torstai</w:t>
      </w:r>
    </w:p>
    <w:p>
      <w:pPr>
        <w:pStyle w:val="Heading2"/>
      </w:pPr>
      <w:r>
        <w:t>09:00-19:45 Olympialaiset Yle Areenasta Ison Omenan kirjaston Stagella</w:t>
      </w:r>
    </w:p>
    <w:p>
      <w:r>
        <w:t>Kaipaatko sosiaalista Olympialaisten kisakatsomoa?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