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17:00-17:30 Kurdinkielinen satuhetki</w:t>
      </w:r>
    </w:p>
    <w:p>
      <w:r>
        <w:t>Satuhetki, jossa luetaan satuja kurdinkielellä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