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15.3.2026 sunnuntai</w:t>
      </w:r>
    </w:p>
    <w:p>
      <w:pPr>
        <w:pStyle w:val="Heading1"/>
      </w:pPr>
      <w:r>
        <w:t>15.3.2026 sunnuntai</w:t>
      </w:r>
    </w:p>
    <w:p>
      <w:pPr>
        <w:pStyle w:val="Heading2"/>
      </w:pPr>
      <w:r>
        <w:t>16:00-17:00 Tender songs - kevätkonsertti</w:t>
      </w:r>
    </w:p>
    <w:p>
      <w:r>
        <w:t xml:space="preserve">Tender Songs on lämmin ja sydämellinen kevätkonsertti, jonka järjestää laulustudio SoulSound.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