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20.3.2026 perjantai</w:t>
      </w:r>
    </w:p>
    <w:p>
      <w:pPr>
        <w:pStyle w:val="Heading1"/>
      </w:pPr>
      <w:r>
        <w:t>20.3.2026 perjantai</w:t>
      </w:r>
    </w:p>
    <w:p>
      <w:pPr>
        <w:pStyle w:val="Heading2"/>
      </w:pPr>
      <w:r>
        <w:t>18:00-18:30 Satakielikuukauden Satuhetki Englanniksi</w:t>
      </w:r>
    </w:p>
    <w:p>
      <w:r>
        <w:t>Satuhetkiä kirjastoissa eri kielillä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