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21.3.2026 lauantai</w:t>
      </w:r>
    </w:p>
    <w:p>
      <w:pPr>
        <w:pStyle w:val="Heading1"/>
      </w:pPr>
      <w:r>
        <w:t>21.3.2026 lauantai</w:t>
      </w:r>
    </w:p>
    <w:p>
      <w:pPr>
        <w:pStyle w:val="Heading2"/>
      </w:pPr>
      <w:r>
        <w:t>13:00-16:00 Perhepäivä</w:t>
      </w:r>
    </w:p>
    <w:p>
      <w:r>
        <w:t>Iloinen puuhapäivä kirjastossa alueen lapsiperheille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