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21.4.2026 tiistai</w:t>
      </w:r>
    </w:p>
    <w:p>
      <w:pPr>
        <w:pStyle w:val="Heading1"/>
      </w:pPr>
      <w:r>
        <w:t>21.4.2026 tiistai</w:t>
      </w:r>
    </w:p>
    <w:p>
      <w:pPr>
        <w:pStyle w:val="Heading2"/>
      </w:pPr>
      <w:r>
        <w:t>15:00-16:30 Askartelua - Dream View -paperiset ikkunat</w:t>
      </w:r>
    </w:p>
    <w:p>
      <w:r>
        <w:t>Suunnittele paperinen ikkuna ja piirrä siihen unelmiesi näkymä.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