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4.6.2026 torstai</w:t>
      </w:r>
    </w:p>
    <w:p>
      <w:pPr>
        <w:pStyle w:val="Heading1"/>
      </w:pPr>
      <w:r>
        <w:t>4.6.2026 torstai</w:t>
      </w:r>
    </w:p>
    <w:p>
      <w:pPr>
        <w:pStyle w:val="Heading2"/>
      </w:pPr>
      <w:r>
        <w:t>12:00-15:00 Työnantajatreffit - Henkilöstöala</w:t>
      </w:r>
    </w:p>
    <w:p>
      <w:r>
        <w:t>Etsitkö töitä? Tule tapaamaan työnantajia perinteiseen rekrytointitapahtumaan.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