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18.3.2026 keskiviikko</w:t>
      </w:r>
    </w:p>
    <w:p>
      <w:pPr>
        <w:pStyle w:val="Heading1"/>
      </w:pPr>
      <w:r>
        <w:t>18.3.2026 keskiviikko</w:t>
      </w:r>
    </w:p>
    <w:p>
      <w:pPr>
        <w:pStyle w:val="Heading2"/>
      </w:pPr>
      <w:r>
        <w:t>16:00-19:00 Sembalot Kangaskassipaja</w:t>
      </w:r>
    </w:p>
    <w:p>
      <w:r>
        <w:t>Sembalot kangaskassipaja Sellon kirjaston Pajassa!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