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24.8.2026 maanantai</w:t>
      </w:r>
    </w:p>
    <w:p>
      <w:pPr>
        <w:pStyle w:val="Heading1"/>
      </w:pPr>
      <w:r>
        <w:t>24.8.2026 maanantai</w:t>
      </w:r>
    </w:p>
    <w:p>
      <w:pPr>
        <w:pStyle w:val="Heading2"/>
      </w:pPr>
      <w:r>
        <w:t>13:30-14:30 Info oppimisesta ja mielen hyvinvoinnista</w:t>
      </w:r>
    </w:p>
    <w:p>
      <w:r>
        <w:t>Info oppimisesta ja mielen hyvinvoinnista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