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16.9.2026 keskiviikko</w:t>
      </w:r>
    </w:p>
    <w:p>
      <w:pPr>
        <w:pStyle w:val="Heading1"/>
      </w:pPr>
      <w:r>
        <w:t>16.9.2026 keskiviikko</w:t>
      </w:r>
    </w:p>
    <w:p>
      <w:pPr>
        <w:pStyle w:val="Heading2"/>
      </w:pPr>
      <w:r>
        <w:t xml:space="preserve">17:00-18:15 Musiikin teoriaa, alkeiskurssi </w:t>
      </w:r>
    </w:p>
    <w:p>
      <w:r>
        <w:t>Musiikin teoriaa käytännönläheisesti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