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30.9.2026 keskiviikko</w:t>
      </w:r>
    </w:p>
    <w:p>
      <w:pPr>
        <w:pStyle w:val="Heading1"/>
      </w:pPr>
      <w:r>
        <w:t>30.9.2026 keskiviikko</w:t>
      </w:r>
    </w:p>
    <w:p>
      <w:pPr>
        <w:pStyle w:val="Heading2"/>
      </w:pPr>
      <w:r>
        <w:t>16:00-17:00 Yhteislaulua</w:t>
      </w:r>
    </w:p>
    <w:p>
      <w:r>
        <w:t>Tule kokemaan yhteislaulun virkistävä voima!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