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17:30-19:00 Tervetuloa asiantuntijaluennolle: Vinkkejä turvalliseen   ja hyvinvoivaan kesään</w:t>
      </w:r>
    </w:p>
    <w:p>
      <w:r>
        <w:t xml:space="preserve">Tule kuulemaan kesän terveyteen liittyviä asiantuntija- </w:t>
        <w:br/>
        <w:t>puheenvuoroja.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