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13.8.2026 torstai</w:t>
      </w:r>
    </w:p>
    <w:p>
      <w:pPr>
        <w:pStyle w:val="Heading1"/>
      </w:pPr>
      <w:r>
        <w:t>13.8.2026 torstai</w:t>
      </w:r>
    </w:p>
    <w:p>
      <w:pPr>
        <w:pStyle w:val="Heading2"/>
      </w:pPr>
      <w:r>
        <w:t>10:00-10:30 Avoin satuhetki (joka toinen viikko)</w:t>
      </w:r>
    </w:p>
    <w:p>
      <w:r>
        <w:t xml:space="preserve">Sellon kirjastossa järjestetään joka toinen torstai avoin satuhetki kirjaston lastenosastolla.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