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13:00-15:00 Kesälomalle tekemistä!</w:t>
      </w:r>
    </w:p>
    <w:p>
      <w:r>
        <w:t>Mukavaa ohjelmaa koko loman ajan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