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15.8.2026-28.11.2026</w:t>
      </w:r>
    </w:p>
    <w:p>
      <w:pPr>
        <w:pStyle w:val="Heading1"/>
      </w:pPr>
      <w:r>
        <w:t>15.8.2026-28.11.2026</w:t>
      </w:r>
    </w:p>
    <w:p>
      <w:pPr>
        <w:pStyle w:val="Heading2"/>
      </w:pPr>
      <w:r>
        <w:t>13:00-14:30 Lukukissat Marvin ja Lenni tavattavissa</w:t>
      </w:r>
    </w:p>
    <w:p>
      <w:r>
        <w:t xml:space="preserve">Marvin ja Lenni kuuntelevat kärsivällisesti lauantaisin </w:t>
        <w:br/>
        <w:t>15.8, 12.9, 25.10 &amp;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