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6.8.2026 torstai</w:t>
      </w:r>
    </w:p>
    <w:p>
      <w:pPr>
        <w:pStyle w:val="Heading1"/>
      </w:pPr>
      <w:r>
        <w:t>6.8.2026 torstai</w:t>
      </w:r>
    </w:p>
    <w:p>
      <w:pPr>
        <w:pStyle w:val="Heading2"/>
      </w:pPr>
      <w:r>
        <w:t>15:00-17:00 Heroclix lautapeli</w:t>
      </w:r>
    </w:p>
    <w:p>
      <w:r>
        <w:t>Heroclix lautapelin opastusta ja pelaamista.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