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15.12.2026 tiistai</w:t>
      </w:r>
    </w:p>
    <w:p>
      <w:pPr>
        <w:pStyle w:val="Heading1"/>
      </w:pPr>
      <w:r>
        <w:t>15.12.2026 tiistai</w:t>
      </w:r>
    </w:p>
    <w:p>
      <w:pPr>
        <w:pStyle w:val="Heading2"/>
      </w:pPr>
      <w:r>
        <w:t>17:00-18:00 Mr. Omarin Shakkiklubi</w:t>
      </w:r>
    </w:p>
    <w:p>
      <w:r>
        <w:t>Nuorille suunnattu shakkiklubi.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