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15:30-16:30 Lastentanssi-iltapäivä: Lapsi-aikuinen kontaktitanssi (lapsen ikä 2-5 vuotta)</w:t>
      </w:r>
    </w:p>
    <w:p>
      <w:r>
        <w:t xml:space="preserve">Osallistu lapsesi kanssa lapsi-aikuinen kontaktitanssitunnille (lapsen ikä 2-5 vuotta). Tervetuloa!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