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27.10.2026 tiistai</w:t>
      </w:r>
    </w:p>
    <w:p>
      <w:pPr>
        <w:pStyle w:val="Heading1"/>
      </w:pPr>
      <w:r>
        <w:t>27.10.2026 tiistai</w:t>
      </w:r>
    </w:p>
    <w:p>
      <w:pPr>
        <w:pStyle w:val="Heading2"/>
      </w:pPr>
      <w:r>
        <w:t>13:30-15:30 Lukupiiri Ritvan Salonki</w:t>
      </w:r>
    </w:p>
    <w:p>
      <w:r>
        <w:t>Ritvan salongissa keskustellaan kirjallisuudesta suomen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