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2.10.2026 perjantai</w:t>
      </w:r>
    </w:p>
    <w:p>
      <w:pPr>
        <w:pStyle w:val="Heading1"/>
      </w:pPr>
      <w:r>
        <w:t>2.10.2026 perjantai</w:t>
      </w:r>
    </w:p>
    <w:p>
      <w:pPr>
        <w:pStyle w:val="Heading2"/>
      </w:pPr>
      <w:r>
        <w:t>17:30-20:00 Aikuisten lautapelikerho</w:t>
      </w:r>
    </w:p>
    <w:p>
      <w:r>
        <w:t xml:space="preserve">Tervetuloa aikuisten lautapeli-iltaan perjantaisin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