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27.8.2026 torstai</w:t>
      </w:r>
    </w:p>
    <w:p>
      <w:pPr>
        <w:pStyle w:val="Heading1"/>
      </w:pPr>
      <w:r>
        <w:t>27.8.2026 torstai</w:t>
      </w:r>
    </w:p>
    <w:p>
      <w:pPr>
        <w:pStyle w:val="Heading2"/>
      </w:pPr>
      <w:r>
        <w:t>17:00-18:00 Aistihetki</w:t>
      </w:r>
    </w:p>
    <w:p>
      <w:r>
        <w:t>Tervetuloa kirjaston aistihetkeen erityisen tuen lapsille!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