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27.7.2026 maanantai</w:t>
      </w:r>
    </w:p>
    <w:p>
      <w:pPr>
        <w:pStyle w:val="Heading1"/>
      </w:pPr>
      <w:r>
        <w:t>27.7.2026 maanantai</w:t>
      </w:r>
    </w:p>
    <w:p>
      <w:pPr>
        <w:pStyle w:val="Heading2"/>
      </w:pPr>
      <w:r>
        <w:t>12:00-16:00 Sadaa'ŋ Soom Perlánda ry:n avajaistilaisuus</w:t>
      </w:r>
    </w:p>
    <w:p>
      <w:r>
        <w:t>Tervetuloa juhlistamaan Sadaa'ŋ Soom Perlánda ry:n virallista avajaistilaisuutta!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