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2.2.2027 tiistai</w:t>
      </w:r>
    </w:p>
    <w:p>
      <w:pPr>
        <w:pStyle w:val="Heading1"/>
      </w:pPr>
      <w:r>
        <w:t>2.2.2027 tiistai</w:t>
      </w:r>
    </w:p>
    <w:p>
      <w:pPr>
        <w:pStyle w:val="Heading2"/>
      </w:pPr>
      <w:r>
        <w:t>11:00-13:00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