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28.8.2026-29.1.2027</w:t>
      </w:r>
    </w:p>
    <w:p>
      <w:pPr>
        <w:pStyle w:val="Heading1"/>
      </w:pPr>
      <w:r>
        <w:t>28.8.2026-29.1.2027</w:t>
      </w:r>
    </w:p>
    <w:p>
      <w:pPr>
        <w:pStyle w:val="Heading2"/>
      </w:pPr>
      <w:r>
        <w:t>17:30-19:00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