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16.12.2026 keskiviikko</w:t>
      </w:r>
    </w:p>
    <w:p>
      <w:pPr>
        <w:pStyle w:val="Heading1"/>
      </w:pPr>
      <w:r>
        <w:t>16.12.2026 keskiviikko</w:t>
      </w:r>
    </w:p>
    <w:p>
      <w:pPr>
        <w:pStyle w:val="Heading2"/>
      </w:pPr>
      <w:r>
        <w:t>14:00-15:30 Englanninkielinen lukupiiri</w:t>
      </w:r>
    </w:p>
    <w:p>
      <w:r>
        <w:t>Liity Sellon kirjaston hauskaan englanninkieliseen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